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9C9E6" w14:textId="7FDD110D" w:rsidR="003B528A" w:rsidRPr="005308AB" w:rsidRDefault="005308AB" w:rsidP="005308AB">
      <w:pPr>
        <w:tabs>
          <w:tab w:val="center" w:pos="2174"/>
        </w:tabs>
        <w:spacing w:after="0" w:line="240" w:lineRule="auto"/>
        <w:ind w:left="6750"/>
        <w:rPr>
          <w:rFonts w:ascii="Times New Roman" w:hAnsi="Times New Roman" w:cs="Times New Roman"/>
        </w:rPr>
      </w:pPr>
      <w:r w:rsidRPr="005308AB">
        <w:rPr>
          <w:rFonts w:ascii="Times New Roman" w:hAnsi="Times New Roman" w:cs="Times New Roman"/>
          <w:noProof/>
        </w:rPr>
        <w:drawing>
          <wp:anchor distT="0" distB="0" distL="114300" distR="114300" simplePos="0" relativeHeight="251657216" behindDoc="0" locked="0" layoutInCell="1" allowOverlap="1" wp14:anchorId="79E2C512" wp14:editId="338F3838">
            <wp:simplePos x="0" y="0"/>
            <wp:positionH relativeFrom="margin">
              <wp:align>left</wp:align>
            </wp:positionH>
            <wp:positionV relativeFrom="paragraph">
              <wp:posOffset>0</wp:posOffset>
            </wp:positionV>
            <wp:extent cx="3068491" cy="1252497"/>
            <wp:effectExtent l="0" t="0" r="0" b="508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Wol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8491" cy="1252497"/>
                    </a:xfrm>
                    <a:prstGeom prst="rect">
                      <a:avLst/>
                    </a:prstGeom>
                  </pic:spPr>
                </pic:pic>
              </a:graphicData>
            </a:graphic>
          </wp:anchor>
        </w:drawing>
      </w:r>
      <w:r w:rsidRPr="005308AB">
        <w:rPr>
          <w:rFonts w:ascii="Times New Roman" w:hAnsi="Times New Roman" w:cs="Times New Roman"/>
        </w:rPr>
        <w:t>George M. DeWolf</w:t>
      </w:r>
    </w:p>
    <w:p w14:paraId="475A4329" w14:textId="6A02F455" w:rsidR="005308AB" w:rsidRPr="005308AB" w:rsidRDefault="005308AB" w:rsidP="005308AB">
      <w:pPr>
        <w:tabs>
          <w:tab w:val="center" w:pos="2174"/>
        </w:tabs>
        <w:spacing w:after="0" w:line="240" w:lineRule="auto"/>
        <w:ind w:left="6750"/>
        <w:rPr>
          <w:rFonts w:ascii="Times New Roman" w:hAnsi="Times New Roman" w:cs="Times New Roman"/>
        </w:rPr>
      </w:pPr>
      <w:r w:rsidRPr="005308AB">
        <w:rPr>
          <w:rFonts w:ascii="Times New Roman" w:hAnsi="Times New Roman" w:cs="Times New Roman"/>
        </w:rPr>
        <w:t>2445 W. Dakota Ave.</w:t>
      </w:r>
    </w:p>
    <w:p w14:paraId="0E6451CD" w14:textId="07C9C6A1" w:rsidR="005308AB" w:rsidRPr="005308AB" w:rsidRDefault="005308AB" w:rsidP="005308AB">
      <w:pPr>
        <w:tabs>
          <w:tab w:val="center" w:pos="2174"/>
        </w:tabs>
        <w:spacing w:after="0" w:line="240" w:lineRule="auto"/>
        <w:ind w:left="6750"/>
        <w:rPr>
          <w:rFonts w:ascii="Times New Roman" w:hAnsi="Times New Roman" w:cs="Times New Roman"/>
        </w:rPr>
      </w:pPr>
      <w:r w:rsidRPr="005308AB">
        <w:rPr>
          <w:rFonts w:ascii="Times New Roman" w:hAnsi="Times New Roman" w:cs="Times New Roman"/>
        </w:rPr>
        <w:t>Fresno, CA 93705</w:t>
      </w:r>
    </w:p>
    <w:p w14:paraId="62D5BF6A" w14:textId="5290402A" w:rsidR="005308AB" w:rsidRPr="005308AB" w:rsidRDefault="005308AB" w:rsidP="005308AB">
      <w:pPr>
        <w:tabs>
          <w:tab w:val="center" w:pos="2174"/>
        </w:tabs>
        <w:spacing w:after="0" w:line="240" w:lineRule="auto"/>
        <w:ind w:left="6750"/>
        <w:rPr>
          <w:rFonts w:ascii="Times New Roman" w:hAnsi="Times New Roman" w:cs="Times New Roman"/>
        </w:rPr>
      </w:pPr>
      <w:r w:rsidRPr="005308AB">
        <w:rPr>
          <w:rFonts w:ascii="Times New Roman" w:hAnsi="Times New Roman" w:cs="Times New Roman"/>
        </w:rPr>
        <w:t>Phone: (559) 457-2990</w:t>
      </w:r>
    </w:p>
    <w:p w14:paraId="02FA5B2C" w14:textId="34A4EF7F" w:rsidR="005308AB" w:rsidRPr="005308AB" w:rsidRDefault="005308AB" w:rsidP="005308AB">
      <w:pPr>
        <w:tabs>
          <w:tab w:val="center" w:pos="2174"/>
        </w:tabs>
        <w:spacing w:after="0" w:line="240" w:lineRule="auto"/>
        <w:ind w:left="6750"/>
        <w:rPr>
          <w:rFonts w:ascii="Times New Roman" w:hAnsi="Times New Roman" w:cs="Times New Roman"/>
        </w:rPr>
      </w:pPr>
      <w:r w:rsidRPr="005308AB">
        <w:rPr>
          <w:rFonts w:ascii="Times New Roman" w:hAnsi="Times New Roman" w:cs="Times New Roman"/>
        </w:rPr>
        <w:t>Fax: (559) 457-2999</w:t>
      </w:r>
    </w:p>
    <w:p w14:paraId="36849821" w14:textId="17CCFE49" w:rsidR="005308AB" w:rsidRPr="005308AB" w:rsidRDefault="005308AB" w:rsidP="005308AB">
      <w:pPr>
        <w:tabs>
          <w:tab w:val="center" w:pos="2174"/>
        </w:tabs>
        <w:spacing w:after="0" w:line="240" w:lineRule="auto"/>
        <w:ind w:left="6750"/>
        <w:rPr>
          <w:rFonts w:ascii="Times New Roman" w:hAnsi="Times New Roman" w:cs="Times New Roman"/>
        </w:rPr>
      </w:pPr>
    </w:p>
    <w:p w14:paraId="2E43F742" w14:textId="379BDE63" w:rsidR="005308AB" w:rsidRPr="005308AB" w:rsidRDefault="005308AB" w:rsidP="005308AB">
      <w:pPr>
        <w:tabs>
          <w:tab w:val="center" w:pos="2174"/>
        </w:tabs>
        <w:spacing w:after="0" w:line="240" w:lineRule="auto"/>
        <w:ind w:left="6750"/>
        <w:rPr>
          <w:rFonts w:ascii="Times New Roman" w:hAnsi="Times New Roman" w:cs="Times New Roman"/>
        </w:rPr>
      </w:pPr>
      <w:r w:rsidRPr="005308AB">
        <w:rPr>
          <w:rFonts w:ascii="Times New Roman" w:hAnsi="Times New Roman" w:cs="Times New Roman"/>
        </w:rPr>
        <w:t xml:space="preserve">Rachael </w:t>
      </w:r>
      <w:proofErr w:type="spellStart"/>
      <w:r w:rsidRPr="005308AB">
        <w:rPr>
          <w:rFonts w:ascii="Times New Roman" w:hAnsi="Times New Roman" w:cs="Times New Roman"/>
        </w:rPr>
        <w:t>Maciel</w:t>
      </w:r>
      <w:proofErr w:type="spellEnd"/>
      <w:r w:rsidRPr="005308AB">
        <w:rPr>
          <w:rFonts w:ascii="Times New Roman" w:hAnsi="Times New Roman" w:cs="Times New Roman"/>
        </w:rPr>
        <w:t>, Principal</w:t>
      </w:r>
    </w:p>
    <w:p w14:paraId="71AF5F51" w14:textId="6ECB63ED" w:rsidR="005308AB" w:rsidRDefault="005308AB" w:rsidP="005308AB">
      <w:pPr>
        <w:tabs>
          <w:tab w:val="center" w:pos="2174"/>
        </w:tabs>
        <w:spacing w:after="0" w:line="240" w:lineRule="auto"/>
        <w:ind w:left="6750"/>
        <w:rPr>
          <w:rFonts w:ascii="Times New Roman" w:hAnsi="Times New Roman" w:cs="Times New Roman"/>
        </w:rPr>
      </w:pPr>
      <w:r w:rsidRPr="005308AB">
        <w:rPr>
          <w:rFonts w:ascii="Times New Roman" w:hAnsi="Times New Roman" w:cs="Times New Roman"/>
        </w:rPr>
        <w:t>Jose Perez, Counselor</w:t>
      </w:r>
    </w:p>
    <w:p w14:paraId="0BC563B3" w14:textId="2E8E9362" w:rsidR="005308AB" w:rsidRDefault="005308AB" w:rsidP="005308AB">
      <w:pPr>
        <w:rPr>
          <w:rFonts w:ascii="Times New Roman" w:hAnsi="Times New Roman" w:cs="Times New Roman"/>
        </w:rPr>
      </w:pPr>
    </w:p>
    <w:p w14:paraId="47E80D7B" w14:textId="77777777" w:rsidR="00EE78C4" w:rsidRPr="001A3206" w:rsidRDefault="00EE78C4" w:rsidP="00EE78C4">
      <w:pPr>
        <w:rPr>
          <w:rFonts w:ascii="Arial" w:hAnsi="Arial" w:cs="Arial"/>
          <w:sz w:val="24"/>
          <w:szCs w:val="24"/>
        </w:rPr>
      </w:pPr>
      <w:r w:rsidRPr="001A3206">
        <w:rPr>
          <w:rFonts w:ascii="Arial" w:hAnsi="Arial" w:cs="Arial"/>
          <w:sz w:val="24"/>
          <w:szCs w:val="24"/>
        </w:rPr>
        <w:t>August 10, 2021</w:t>
      </w:r>
    </w:p>
    <w:p w14:paraId="2C5A02F3" w14:textId="77777777" w:rsidR="00EE78C4" w:rsidRPr="001A3206" w:rsidRDefault="00EE78C4" w:rsidP="00EE78C4">
      <w:pPr>
        <w:rPr>
          <w:rFonts w:ascii="Arial" w:hAnsi="Arial" w:cs="Arial"/>
          <w:sz w:val="24"/>
          <w:szCs w:val="24"/>
        </w:rPr>
      </w:pPr>
    </w:p>
    <w:p w14:paraId="142FE0E6" w14:textId="77777777" w:rsidR="00EE78C4" w:rsidRPr="001A3206" w:rsidRDefault="00EE78C4" w:rsidP="00EE78C4">
      <w:pPr>
        <w:rPr>
          <w:rFonts w:ascii="Arial" w:hAnsi="Arial" w:cs="Arial"/>
          <w:sz w:val="24"/>
          <w:szCs w:val="24"/>
        </w:rPr>
      </w:pPr>
      <w:r w:rsidRPr="001A3206">
        <w:rPr>
          <w:rFonts w:ascii="Arial" w:hAnsi="Arial" w:cs="Arial"/>
          <w:noProof/>
          <w:sz w:val="24"/>
          <w:szCs w:val="24"/>
        </w:rPr>
        <mc:AlternateContent>
          <mc:Choice Requires="wps">
            <w:drawing>
              <wp:anchor distT="0" distB="0" distL="114300" distR="114300" simplePos="0" relativeHeight="251660288" behindDoc="1" locked="0" layoutInCell="1" allowOverlap="1" wp14:anchorId="57025144" wp14:editId="0EF47CF1">
                <wp:simplePos x="0" y="0"/>
                <wp:positionH relativeFrom="column">
                  <wp:posOffset>4267200</wp:posOffset>
                </wp:positionH>
                <wp:positionV relativeFrom="paragraph">
                  <wp:posOffset>95250</wp:posOffset>
                </wp:positionV>
                <wp:extent cx="2273300" cy="2889250"/>
                <wp:effectExtent l="0" t="0" r="12700" b="25400"/>
                <wp:wrapTight wrapText="bothSides">
                  <wp:wrapPolygon edited="0">
                    <wp:start x="2353" y="0"/>
                    <wp:lineTo x="0" y="855"/>
                    <wp:lineTo x="0" y="19796"/>
                    <wp:lineTo x="181" y="20508"/>
                    <wp:lineTo x="1991" y="21647"/>
                    <wp:lineTo x="2172" y="21647"/>
                    <wp:lineTo x="19368" y="21647"/>
                    <wp:lineTo x="19549" y="21647"/>
                    <wp:lineTo x="21359" y="20651"/>
                    <wp:lineTo x="21540" y="19796"/>
                    <wp:lineTo x="21540" y="855"/>
                    <wp:lineTo x="19187" y="0"/>
                    <wp:lineTo x="2353" y="0"/>
                  </wp:wrapPolygon>
                </wp:wrapTight>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2889250"/>
                        </a:xfrm>
                        <a:prstGeom prst="roundRect">
                          <a:avLst>
                            <a:gd name="adj" fmla="val 16667"/>
                          </a:avLst>
                        </a:prstGeom>
                        <a:solidFill>
                          <a:srgbClr val="DEEAF6"/>
                        </a:solidFill>
                        <a:ln w="22225">
                          <a:solidFill>
                            <a:srgbClr val="003399"/>
                          </a:solidFill>
                          <a:round/>
                          <a:headEnd/>
                          <a:tailEnd/>
                        </a:ln>
                      </wps:spPr>
                      <wps:txbx>
                        <w:txbxContent>
                          <w:p w14:paraId="47597180" w14:textId="77777777" w:rsidR="00EE78C4" w:rsidRDefault="00EE78C4" w:rsidP="00EE78C4">
                            <w:pPr>
                              <w:jc w:val="center"/>
                              <w:rPr>
                                <w:rFonts w:ascii="Arial" w:hAnsi="Arial" w:cs="Arial"/>
                                <w:b/>
                              </w:rPr>
                            </w:pPr>
                            <w:r w:rsidRPr="008336EB">
                              <w:rPr>
                                <w:rFonts w:ascii="Arial" w:hAnsi="Arial" w:cs="Arial"/>
                                <w:b/>
                              </w:rPr>
                              <w:t>Additional Resource</w:t>
                            </w:r>
                            <w:r>
                              <w:rPr>
                                <w:rFonts w:ascii="Arial" w:hAnsi="Arial" w:cs="Arial"/>
                                <w:b/>
                              </w:rPr>
                              <w:t xml:space="preserve"> </w:t>
                            </w:r>
                            <w:r w:rsidRPr="008336EB">
                              <w:rPr>
                                <w:rFonts w:ascii="Arial" w:hAnsi="Arial" w:cs="Arial"/>
                                <w:b/>
                              </w:rPr>
                              <w:t>to find out more about your student’s scores:</w:t>
                            </w:r>
                          </w:p>
                          <w:p w14:paraId="4D641EA1" w14:textId="77777777" w:rsidR="00EE78C4" w:rsidRDefault="00EE78C4" w:rsidP="00EE78C4">
                            <w:pPr>
                              <w:rPr>
                                <w:rFonts w:ascii="Arial" w:hAnsi="Arial" w:cs="Arial"/>
                              </w:rPr>
                            </w:pPr>
                            <w:r>
                              <w:rPr>
                                <w:rFonts w:ascii="Arial" w:hAnsi="Arial" w:cs="Arial"/>
                              </w:rPr>
                              <w:t>Starting Smarter</w:t>
                            </w:r>
                            <w:r w:rsidRPr="008336EB">
                              <w:rPr>
                                <w:rFonts w:ascii="Arial" w:hAnsi="Arial" w:cs="Arial"/>
                              </w:rPr>
                              <w:t xml:space="preserve"> Web site, </w:t>
                            </w:r>
                            <w:hyperlink r:id="rId8" w:history="1">
                              <w:r w:rsidRPr="00345573">
                                <w:rPr>
                                  <w:rStyle w:val="Hyperlink"/>
                                  <w:rFonts w:ascii="Arial" w:hAnsi="Arial" w:cs="Arial"/>
                                  <w:sz w:val="20"/>
                                  <w:szCs w:val="20"/>
                                </w:rPr>
                                <w:t>https://elpac.startingsmarter.org</w:t>
                              </w:r>
                            </w:hyperlink>
                          </w:p>
                          <w:p w14:paraId="14F7EC3E" w14:textId="77777777" w:rsidR="00EE78C4" w:rsidRPr="008336EB" w:rsidRDefault="00EE78C4" w:rsidP="00EE78C4">
                            <w:pPr>
                              <w:rPr>
                                <w:rFonts w:ascii="Arial" w:hAnsi="Arial" w:cs="Arial"/>
                              </w:rPr>
                            </w:pPr>
                            <w:r>
                              <w:rPr>
                                <w:rFonts w:ascii="Arial" w:hAnsi="Arial" w:cs="Arial"/>
                              </w:rPr>
                              <w:t>will provide information using score reports to better understand your child’s strengths and areas of improvement in making progress toward learning English.</w:t>
                            </w:r>
                          </w:p>
                          <w:p w14:paraId="062ED3A1" w14:textId="77777777" w:rsidR="00EE78C4" w:rsidRPr="008336EB" w:rsidRDefault="00EE78C4" w:rsidP="00EE78C4">
                            <w:pPr>
                              <w:ind w:left="270" w:hanging="270"/>
                              <w:rPr>
                                <w:rFonts w:ascii="Arial" w:hAnsi="Arial" w:cs="Arial"/>
                              </w:rPr>
                            </w:pPr>
                          </w:p>
                          <w:p w14:paraId="4D797771" w14:textId="77777777" w:rsidR="00EE78C4" w:rsidRDefault="00EE78C4" w:rsidP="00EE78C4">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25144" id="Rectangle: Rounded Corners 3" o:spid="_x0000_s1026" style="position:absolute;margin-left:336pt;margin-top:7.5pt;width:179pt;height:2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vjRwIAAH4EAAAOAAAAZHJzL2Uyb0RvYy54bWysVMFu2zAMvQ/YPwi6r3acNm2MOEWQtsOA&#10;biva7QMUSY61yaJGKXHarx8tu1267TTsIpCm+MjHJ3pxeWgt22sMBlzFJyc5Z9pJUMZtK/71y827&#10;C85CFE4JC05X/FEHfrl8+2bR+VIX0IBVGhmBuFB2vuJNjL7MsiAb3YpwAl47CtaArYjk4jZTKDpC&#10;b21W5Pks6wCVR5A6BPp6NQT5MuHXtZbxc10HHZmtOPUW04np3PRntlyIcovCN0aObYh/6KIVxlHR&#10;F6grEQXbofkDqjUSIUAdTyS0GdS1kTpxIDaT/Dc2D43wOnGh4QT/Mqbw/2Dlp/0dMqMqPuXMiZYk&#10;uqehCbe1umT3sHNKK7YGdKQxm/bz6nwoKe3B32HPOPhbkN8Dc7BuKE2vEKFrtFDU5aS/n71K6J1A&#10;qWzTfQRF5cQuQhrdoca2B6ShsENS6PFFIX2ITNLHojifTnMSUlKsuLiYF2dJw0yUz+keQ3yvoWW9&#10;UXHsKfSUUg2xvw0x6aRGtkJ946xuLam+F5ZNZrPZeepalONlwn7GTHzBGnVjrE0Objdri4xSK351&#10;fb26mY3J4fiadazrmy+Ks9TGq2A4xsjz6XQ+/xtGIpKeaz/ca6eSHYWxg01tWjdOux/wIFQ8bA6j&#10;ZhtQjzR3hGEJaGnJaACfOOtoASoefuwEas7sB0fazSenp/3GJOf07LwgB48jm+OIcJKgKh45G8x1&#10;HLZs59FsG6o0ScwdrEjv2sTnhzF0NfZNj5ysV1t07Kdbv34by58AAAD//wMAUEsDBBQABgAIAAAA&#10;IQD1nPGI3QAAAAsBAAAPAAAAZHJzL2Rvd25yZXYueG1sTE/LbsIwELxX6j9YW6m3YpdSQGkchECt&#10;VPVUwqFHJ17iqPE6ig2kf89yKqed1Yzmka9G34kTDrENpOF5okAg1cG21GjYl+9PSxAxGbKmC4Qa&#10;/jDCqri/y01mw5m+8bRLjWATipnR4FLqMylj7dCbOAk9EnOHMHiT+B0aaQdzZnPfyalSc+lNS5zg&#10;TI8bh/Xv7ug1HPZfbuvL6rNWP816i2W13HwMWj8+jOs3EAnH9C+Ga32uDgV3qsKRbBSdhvliylsS&#10;E698rwL1ohhVGmYLBrLI5e2G4gIAAP//AwBQSwECLQAUAAYACAAAACEAtoM4kv4AAADhAQAAEwAA&#10;AAAAAAAAAAAAAAAAAAAAW0NvbnRlbnRfVHlwZXNdLnhtbFBLAQItABQABgAIAAAAIQA4/SH/1gAA&#10;AJQBAAALAAAAAAAAAAAAAAAAAC8BAABfcmVscy8ucmVsc1BLAQItABQABgAIAAAAIQCwMMvjRwIA&#10;AH4EAAAOAAAAAAAAAAAAAAAAAC4CAABkcnMvZTJvRG9jLnhtbFBLAQItABQABgAIAAAAIQD1nPGI&#10;3QAAAAsBAAAPAAAAAAAAAAAAAAAAAKEEAABkcnMvZG93bnJldi54bWxQSwUGAAAAAAQABADzAAAA&#10;qwUAAAAA&#10;" fillcolor="#deeaf6" strokecolor="#039" strokeweight="1.75pt">
                <v:textbox>
                  <w:txbxContent>
                    <w:p w14:paraId="47597180" w14:textId="77777777" w:rsidR="00EE78C4" w:rsidRDefault="00EE78C4" w:rsidP="00EE78C4">
                      <w:pPr>
                        <w:jc w:val="center"/>
                        <w:rPr>
                          <w:rFonts w:ascii="Arial" w:hAnsi="Arial" w:cs="Arial"/>
                          <w:b/>
                        </w:rPr>
                      </w:pPr>
                      <w:r w:rsidRPr="008336EB">
                        <w:rPr>
                          <w:rFonts w:ascii="Arial" w:hAnsi="Arial" w:cs="Arial"/>
                          <w:b/>
                        </w:rPr>
                        <w:t>Additional Resource</w:t>
                      </w:r>
                      <w:r>
                        <w:rPr>
                          <w:rFonts w:ascii="Arial" w:hAnsi="Arial" w:cs="Arial"/>
                          <w:b/>
                        </w:rPr>
                        <w:t xml:space="preserve"> </w:t>
                      </w:r>
                      <w:r w:rsidRPr="008336EB">
                        <w:rPr>
                          <w:rFonts w:ascii="Arial" w:hAnsi="Arial" w:cs="Arial"/>
                          <w:b/>
                        </w:rPr>
                        <w:t>to find out more about your student’s scores:</w:t>
                      </w:r>
                    </w:p>
                    <w:p w14:paraId="4D641EA1" w14:textId="77777777" w:rsidR="00EE78C4" w:rsidRDefault="00EE78C4" w:rsidP="00EE78C4">
                      <w:pPr>
                        <w:rPr>
                          <w:rFonts w:ascii="Arial" w:hAnsi="Arial" w:cs="Arial"/>
                        </w:rPr>
                      </w:pPr>
                      <w:r>
                        <w:rPr>
                          <w:rFonts w:ascii="Arial" w:hAnsi="Arial" w:cs="Arial"/>
                        </w:rPr>
                        <w:t>Starting Smarter</w:t>
                      </w:r>
                      <w:r w:rsidRPr="008336EB">
                        <w:rPr>
                          <w:rFonts w:ascii="Arial" w:hAnsi="Arial" w:cs="Arial"/>
                        </w:rPr>
                        <w:t xml:space="preserve"> Web site, </w:t>
                      </w:r>
                      <w:hyperlink r:id="rId9" w:history="1">
                        <w:r w:rsidRPr="00345573">
                          <w:rPr>
                            <w:rStyle w:val="Hyperlink"/>
                            <w:rFonts w:ascii="Arial" w:hAnsi="Arial" w:cs="Arial"/>
                            <w:sz w:val="20"/>
                            <w:szCs w:val="20"/>
                          </w:rPr>
                          <w:t>https://elpac.startingsmarter.org</w:t>
                        </w:r>
                      </w:hyperlink>
                    </w:p>
                    <w:p w14:paraId="14F7EC3E" w14:textId="77777777" w:rsidR="00EE78C4" w:rsidRPr="008336EB" w:rsidRDefault="00EE78C4" w:rsidP="00EE78C4">
                      <w:pPr>
                        <w:rPr>
                          <w:rFonts w:ascii="Arial" w:hAnsi="Arial" w:cs="Arial"/>
                        </w:rPr>
                      </w:pPr>
                      <w:r>
                        <w:rPr>
                          <w:rFonts w:ascii="Arial" w:hAnsi="Arial" w:cs="Arial"/>
                        </w:rPr>
                        <w:t>will provide information using score reports to better understand your child’s strengths and areas of improvement in making progress toward learning English.</w:t>
                      </w:r>
                    </w:p>
                    <w:p w14:paraId="062ED3A1" w14:textId="77777777" w:rsidR="00EE78C4" w:rsidRPr="008336EB" w:rsidRDefault="00EE78C4" w:rsidP="00EE78C4">
                      <w:pPr>
                        <w:ind w:left="270" w:hanging="270"/>
                        <w:rPr>
                          <w:rFonts w:ascii="Arial" w:hAnsi="Arial" w:cs="Arial"/>
                        </w:rPr>
                      </w:pPr>
                    </w:p>
                    <w:p w14:paraId="4D797771" w14:textId="77777777" w:rsidR="00EE78C4" w:rsidRDefault="00EE78C4" w:rsidP="00EE78C4">
                      <w:pPr>
                        <w:rPr>
                          <w:rFonts w:ascii="Arial" w:hAnsi="Arial" w:cs="Arial"/>
                          <w:i/>
                        </w:rPr>
                      </w:pPr>
                    </w:p>
                  </w:txbxContent>
                </v:textbox>
                <w10:wrap type="tight"/>
              </v:roundrect>
            </w:pict>
          </mc:Fallback>
        </mc:AlternateContent>
      </w:r>
      <w:r w:rsidRPr="001A3206">
        <w:rPr>
          <w:rFonts w:ascii="Arial" w:hAnsi="Arial" w:cs="Arial"/>
          <w:sz w:val="24"/>
          <w:szCs w:val="24"/>
        </w:rPr>
        <w:t>Dear Parent or Guardian,</w:t>
      </w:r>
    </w:p>
    <w:p w14:paraId="0BD38903" w14:textId="77777777" w:rsidR="00EE78C4" w:rsidRPr="001A3206" w:rsidRDefault="00EE78C4" w:rsidP="00EE78C4">
      <w:pPr>
        <w:rPr>
          <w:rFonts w:ascii="Arial" w:hAnsi="Arial" w:cs="Arial"/>
          <w:sz w:val="24"/>
          <w:szCs w:val="24"/>
        </w:rPr>
      </w:pPr>
      <w:r w:rsidRPr="001A3206">
        <w:rPr>
          <w:rFonts w:ascii="Arial" w:hAnsi="Arial" w:cs="Arial"/>
          <w:sz w:val="24"/>
          <w:szCs w:val="24"/>
        </w:rPr>
        <w:t xml:space="preserve">Last spring your child participated in the English Language Proficiency Assessments for </w:t>
      </w:r>
      <w:proofErr w:type="spellStart"/>
      <w:r w:rsidRPr="001A3206">
        <w:rPr>
          <w:rFonts w:ascii="Arial" w:hAnsi="Arial" w:cs="Arial"/>
          <w:sz w:val="24"/>
          <w:szCs w:val="24"/>
        </w:rPr>
        <w:t>Calfiornia</w:t>
      </w:r>
      <w:proofErr w:type="spellEnd"/>
      <w:r w:rsidRPr="001A3206">
        <w:rPr>
          <w:rFonts w:ascii="Arial" w:hAnsi="Arial" w:cs="Arial"/>
          <w:sz w:val="24"/>
          <w:szCs w:val="24"/>
        </w:rPr>
        <w:t xml:space="preserve"> (ELPAC). The ELPAC is a test used to measure how well students in </w:t>
      </w:r>
      <w:proofErr w:type="spellStart"/>
      <w:r w:rsidRPr="001A3206">
        <w:rPr>
          <w:rFonts w:ascii="Arial" w:hAnsi="Arial" w:cs="Arial"/>
          <w:sz w:val="24"/>
          <w:szCs w:val="24"/>
        </w:rPr>
        <w:t>kindergartern</w:t>
      </w:r>
      <w:proofErr w:type="spellEnd"/>
      <w:r w:rsidRPr="001A3206">
        <w:rPr>
          <w:rFonts w:ascii="Arial" w:hAnsi="Arial" w:cs="Arial"/>
          <w:sz w:val="24"/>
          <w:szCs w:val="24"/>
        </w:rPr>
        <w:t xml:space="preserve"> through grade twelve understand English when it is not their primary </w:t>
      </w:r>
      <w:proofErr w:type="spellStart"/>
      <w:r w:rsidRPr="001A3206">
        <w:rPr>
          <w:rFonts w:ascii="Arial" w:hAnsi="Arial" w:cs="Arial"/>
          <w:sz w:val="24"/>
          <w:szCs w:val="24"/>
        </w:rPr>
        <w:t>langauge</w:t>
      </w:r>
      <w:proofErr w:type="spellEnd"/>
      <w:r w:rsidRPr="001A3206">
        <w:rPr>
          <w:rFonts w:ascii="Arial" w:hAnsi="Arial" w:cs="Arial"/>
          <w:sz w:val="24"/>
          <w:szCs w:val="24"/>
        </w:rPr>
        <w:t xml:space="preserve">. Students who are English learners are given the Summative ELPAC every spring, between February and May, until they are reclassified as fluent English proficient. </w:t>
      </w:r>
    </w:p>
    <w:p w14:paraId="4D3BE712" w14:textId="77777777" w:rsidR="00EE78C4" w:rsidRPr="001A3206" w:rsidRDefault="00EE78C4" w:rsidP="00EE78C4">
      <w:pPr>
        <w:rPr>
          <w:rFonts w:ascii="Arial" w:hAnsi="Arial" w:cs="Arial"/>
          <w:sz w:val="24"/>
          <w:szCs w:val="24"/>
        </w:rPr>
      </w:pPr>
      <w:r w:rsidRPr="001A3206">
        <w:rPr>
          <w:rFonts w:ascii="Arial" w:hAnsi="Arial" w:cs="Arial"/>
          <w:sz w:val="24"/>
          <w:szCs w:val="24"/>
        </w:rPr>
        <w:t xml:space="preserve">You can access your child’s score report in the ATLAS Parent Portal.  The Summative ELPAC score report is divided into two areas: oral and written language. The oral language score is made up of the listening and speaking areas, and the written language score is made up of the reading and writing areas. If you do not have access to the ATLAS Parent </w:t>
      </w:r>
      <w:proofErr w:type="gramStart"/>
      <w:r w:rsidRPr="001A3206">
        <w:rPr>
          <w:rFonts w:ascii="Arial" w:hAnsi="Arial" w:cs="Arial"/>
          <w:sz w:val="24"/>
          <w:szCs w:val="24"/>
        </w:rPr>
        <w:t>Portal ,</w:t>
      </w:r>
      <w:proofErr w:type="gramEnd"/>
      <w:r w:rsidRPr="001A3206">
        <w:rPr>
          <w:rFonts w:ascii="Arial" w:hAnsi="Arial" w:cs="Arial"/>
          <w:sz w:val="24"/>
          <w:szCs w:val="24"/>
        </w:rPr>
        <w:t xml:space="preserve"> please contact your child’s school and the office manager will guide you.  </w:t>
      </w:r>
    </w:p>
    <w:p w14:paraId="0E1C731C" w14:textId="77777777" w:rsidR="00EE78C4" w:rsidRPr="001A3206" w:rsidRDefault="00EE78C4" w:rsidP="00EE78C4">
      <w:pPr>
        <w:rPr>
          <w:rFonts w:ascii="Arial" w:hAnsi="Arial" w:cs="Arial"/>
          <w:sz w:val="24"/>
          <w:szCs w:val="24"/>
        </w:rPr>
      </w:pPr>
      <w:r w:rsidRPr="001A3206">
        <w:rPr>
          <w:rFonts w:ascii="Arial" w:hAnsi="Arial" w:cs="Arial"/>
          <w:sz w:val="24"/>
          <w:szCs w:val="24"/>
        </w:rPr>
        <w:t xml:space="preserve">Your child’s ELPAC results are only one measure of your child’s knowledge and skills in English. Other measures include classroom tests, homework, and grades. Information from the Summative ELPAC tells your child’s teacher about the areas in which your child may need extra support. You can use the ELPAC score report to better understand your child’s progress in learning English to start a conversation with your child’s teacher about how to even better support learning at home. </w:t>
      </w:r>
    </w:p>
    <w:p w14:paraId="7478BD47" w14:textId="77777777" w:rsidR="00EE78C4" w:rsidRPr="001A3206" w:rsidRDefault="00EE78C4" w:rsidP="00EE78C4">
      <w:pPr>
        <w:rPr>
          <w:rFonts w:ascii="Arial" w:hAnsi="Arial" w:cs="Arial"/>
          <w:sz w:val="24"/>
          <w:szCs w:val="24"/>
        </w:rPr>
      </w:pPr>
      <w:r w:rsidRPr="001A3206">
        <w:rPr>
          <w:rFonts w:ascii="Arial" w:hAnsi="Arial" w:cs="Arial"/>
          <w:sz w:val="24"/>
          <w:szCs w:val="24"/>
        </w:rPr>
        <w:t>Sincerely,</w:t>
      </w:r>
    </w:p>
    <w:p w14:paraId="2EB8E9C6" w14:textId="102BE481" w:rsidR="005308AB" w:rsidRPr="005308AB" w:rsidRDefault="005308AB" w:rsidP="005308AB">
      <w:pPr>
        <w:rPr>
          <w:rFonts w:ascii="Arial" w:hAnsi="Arial" w:cs="Arial"/>
          <w:sz w:val="24"/>
          <w:szCs w:val="24"/>
        </w:rPr>
      </w:pPr>
      <w:r w:rsidRPr="005308AB">
        <w:rPr>
          <w:rFonts w:ascii="Arial" w:hAnsi="Arial" w:cs="Arial"/>
          <w:sz w:val="24"/>
          <w:szCs w:val="24"/>
        </w:rPr>
        <w:t xml:space="preserve">Rachael </w:t>
      </w:r>
      <w:proofErr w:type="spellStart"/>
      <w:r w:rsidRPr="005308AB">
        <w:rPr>
          <w:rFonts w:ascii="Arial" w:hAnsi="Arial" w:cs="Arial"/>
          <w:sz w:val="24"/>
          <w:szCs w:val="24"/>
        </w:rPr>
        <w:t>Maciel</w:t>
      </w:r>
      <w:proofErr w:type="spellEnd"/>
      <w:r w:rsidRPr="005308AB">
        <w:rPr>
          <w:rFonts w:ascii="Arial" w:hAnsi="Arial" w:cs="Arial"/>
          <w:sz w:val="24"/>
          <w:szCs w:val="24"/>
        </w:rPr>
        <w:t>, Principal</w:t>
      </w:r>
    </w:p>
    <w:sectPr w:rsidR="005308AB" w:rsidRPr="00530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AB"/>
    <w:rsid w:val="00512CE5"/>
    <w:rsid w:val="005308AB"/>
    <w:rsid w:val="00AF0AB1"/>
    <w:rsid w:val="00CB5E89"/>
    <w:rsid w:val="00E029CA"/>
    <w:rsid w:val="00EE78C4"/>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8F98"/>
  <w15:chartTrackingRefBased/>
  <w15:docId w15:val="{FD97895A-AFEC-448D-A395-ECB8A3F9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8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530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c.startingsmarter.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lpac.startingsm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09E66F820724CA1FCB2191498AB62" ma:contentTypeVersion="13" ma:contentTypeDescription="Create a new document." ma:contentTypeScope="" ma:versionID="0bb113ab7dee275897dde2b6be75824f">
  <xsd:schema xmlns:xsd="http://www.w3.org/2001/XMLSchema" xmlns:xs="http://www.w3.org/2001/XMLSchema" xmlns:p="http://schemas.microsoft.com/office/2006/metadata/properties" xmlns:ns3="bbabe85c-fd7b-4de7-ad4e-51eeae64c68c" xmlns:ns4="49b93ed8-50c4-4328-bf64-2f3f64fd5283" targetNamespace="http://schemas.microsoft.com/office/2006/metadata/properties" ma:root="true" ma:fieldsID="79eb48f6557a6786ed22b3b1b9c8fa05" ns3:_="" ns4:_="">
    <xsd:import namespace="bbabe85c-fd7b-4de7-ad4e-51eeae64c68c"/>
    <xsd:import namespace="49b93ed8-50c4-4328-bf64-2f3f64fd52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e85c-fd7b-4de7-ad4e-51eeae64c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b93ed8-50c4-4328-bf64-2f3f64fd52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A3D53-AA5A-471A-930A-9107BE104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e85c-fd7b-4de7-ad4e-51eeae64c68c"/>
    <ds:schemaRef ds:uri="49b93ed8-50c4-4328-bf64-2f3f64fd5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B573B-CB94-4A4D-90E1-1111E0D09D27}">
  <ds:schemaRefs>
    <ds:schemaRef ds:uri="http://schemas.microsoft.com/sharepoint/v3/contenttype/forms"/>
  </ds:schemaRefs>
</ds:datastoreItem>
</file>

<file path=customXml/itemProps3.xml><?xml version="1.0" encoding="utf-8"?>
<ds:datastoreItem xmlns:ds="http://schemas.openxmlformats.org/officeDocument/2006/customXml" ds:itemID="{FE370D55-DE02-40F1-9762-AA029AC334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Company>Fresno Unified School District</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2</cp:revision>
  <dcterms:created xsi:type="dcterms:W3CDTF">2021-08-18T14:34:00Z</dcterms:created>
  <dcterms:modified xsi:type="dcterms:W3CDTF">2021-08-18T14:34:00Z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0x0101005AA09E66F820724CA1FCB2191498AB62</vt:lpwstr>
  </property>
</Properties>
</file>